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9E1559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IN" w:eastAsia="en-IN"/>
              </w:rPr>
              <w:pict>
                <v:oval id="_x0000_s1026" style="position:absolute;left:0;text-align:left;margin-left:-2.75pt;margin-top:3.7pt;width:92.6pt;height:90.7pt;z-index:251660288" stroked="f">
                  <v:fill r:id="rId5" o:title="Logo" recolor="t" rotate="t" type="frame"/>
                </v:oval>
              </w:pic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______</w:t>
            </w:r>
            <w:proofErr w:type="spellStart"/>
            <w:r w:rsidR="00F2212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Gunjan</w:t>
            </w:r>
            <w:proofErr w:type="spellEnd"/>
            <w:r w:rsidR="00F2212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F2212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Aneja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</w:t>
            </w:r>
          </w:p>
          <w:p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 _____</w:t>
            </w:r>
            <w:r w:rsidR="00F2212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(Commerce)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__________</w:t>
            </w:r>
            <w:r w:rsidR="00E0730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0B3150">
        <w:tc>
          <w:tcPr>
            <w:tcW w:w="3873" w:type="dxa"/>
            <w:gridSpan w:val="3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8B496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 (Hons)</w:t>
            </w:r>
          </w:p>
        </w:tc>
        <w:tc>
          <w:tcPr>
            <w:tcW w:w="3780" w:type="dxa"/>
          </w:tcPr>
          <w:p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8B496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</w:p>
        </w:tc>
        <w:tc>
          <w:tcPr>
            <w:tcW w:w="3150" w:type="dxa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8B496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 &amp; B</w:t>
            </w:r>
          </w:p>
        </w:tc>
      </w:tr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1651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Business Communication</w:t>
            </w:r>
          </w:p>
        </w:tc>
      </w:tr>
      <w:tr w:rsidR="00E07308" w:rsidRPr="00F75EC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:rsidTr="000B3150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0B3150" w:rsidRPr="00F75EC7" w:rsidRDefault="00F2212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Basics of communication - Introduction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0B3150" w:rsidRPr="00F75EC7" w:rsidRDefault="00F2212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Basics of communication – Meaning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0B3150" w:rsidRPr="00F2212B" w:rsidRDefault="00F2212B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2212B">
              <w:rPr>
                <w:rFonts w:ascii="Times New Roman" w:hAnsi="Times New Roman" w:cs="Times New Roman"/>
                <w:bCs/>
                <w:sz w:val="24"/>
                <w:szCs w:val="24"/>
              </w:rPr>
              <w:t>Business communication - Meaning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0B3150">
        <w:trPr>
          <w:trHeight w:val="575"/>
        </w:trPr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AD29E1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AD29E1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:rsidTr="000B3150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B3150" w:rsidRPr="00F2212B" w:rsidRDefault="00F2212B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2212B">
              <w:rPr>
                <w:rFonts w:ascii="Times New Roman" w:hAnsi="Times New Roman" w:cs="Times New Roman"/>
                <w:bCs/>
                <w:sz w:val="24"/>
                <w:szCs w:val="24"/>
              </w:rPr>
              <w:t>Business communication - Functions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0B3150" w:rsidRPr="00F75EC7" w:rsidRDefault="00F2212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Basic forms of communication –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Non verbal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communication</w:t>
            </w:r>
          </w:p>
        </w:tc>
      </w:tr>
      <w:tr w:rsidR="00F2212B" w:rsidRPr="00F75EC7" w:rsidTr="00D26926">
        <w:tc>
          <w:tcPr>
            <w:tcW w:w="1083" w:type="dxa"/>
            <w:vMerge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Basic forms of communication – Verbal communication - Oral</w:t>
            </w:r>
          </w:p>
        </w:tc>
      </w:tr>
      <w:tr w:rsidR="00F2212B" w:rsidRPr="00F75EC7" w:rsidTr="00D26926">
        <w:tc>
          <w:tcPr>
            <w:tcW w:w="1083" w:type="dxa"/>
            <w:vMerge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2C5CC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2C5CC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2C5CC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212B" w:rsidRPr="00F75EC7" w:rsidTr="00D26926">
        <w:tc>
          <w:tcPr>
            <w:tcW w:w="1083" w:type="dxa"/>
            <w:vMerge w:val="restart"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2212B" w:rsidRPr="00F75EC7" w:rsidTr="000B3150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F2212B" w:rsidRPr="00C74EDA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Basic forms of communication – Verbal communication – Written</w:t>
            </w:r>
          </w:p>
        </w:tc>
      </w:tr>
      <w:tr w:rsidR="00F2212B" w:rsidRPr="00F75EC7" w:rsidTr="00D26926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Communication process</w:t>
            </w:r>
          </w:p>
        </w:tc>
      </w:tr>
      <w:tr w:rsidR="00F2212B" w:rsidRPr="00F75EC7" w:rsidTr="00D26926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C74EDA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212B" w:rsidRPr="00F75EC7" w:rsidTr="00D26926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9900E1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9900E1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212B" w:rsidRPr="00F75EC7" w:rsidTr="000B3150">
        <w:tc>
          <w:tcPr>
            <w:tcW w:w="1083" w:type="dxa"/>
            <w:vMerge w:val="restart"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Components of communication process</w:t>
            </w:r>
          </w:p>
        </w:tc>
      </w:tr>
      <w:tr w:rsidR="00F2212B" w:rsidRPr="00F75EC7" w:rsidTr="000B3150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F2212B" w:rsidRPr="00B57BDF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Effective communication</w:t>
            </w:r>
          </w:p>
        </w:tc>
      </w:tr>
      <w:tr w:rsidR="00F2212B" w:rsidRPr="00F75EC7" w:rsidTr="00D26926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B57BDF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Foundation of effective communication</w:t>
            </w:r>
          </w:p>
        </w:tc>
      </w:tr>
      <w:tr w:rsidR="00F2212B" w:rsidRPr="00F75EC7" w:rsidTr="00D26926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7A7707" w:rsidRDefault="00F2212B" w:rsidP="00F2212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212B" w:rsidRPr="00F75EC7" w:rsidTr="000B3150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B57BDF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8B505B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8B505B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212B" w:rsidRPr="00F75EC7" w:rsidTr="000B3150">
        <w:tc>
          <w:tcPr>
            <w:tcW w:w="1083" w:type="dxa"/>
            <w:vMerge w:val="restart"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Seven C’s of effective communication</w:t>
            </w:r>
          </w:p>
        </w:tc>
      </w:tr>
      <w:tr w:rsidR="00F2212B" w:rsidRPr="00F75EC7" w:rsidTr="00D26926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Seven C’s of effective communication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F2212B" w:rsidRPr="00F75EC7" w:rsidTr="00D26926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Importance of effective communication</w:t>
            </w:r>
          </w:p>
        </w:tc>
      </w:tr>
      <w:tr w:rsidR="00F2212B" w:rsidRPr="00F75EC7" w:rsidTr="00D26926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867568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867568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867568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212B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F2212B" w:rsidRPr="00F75EC7" w:rsidRDefault="000622D1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Types of business communication - Introduction</w:t>
            </w:r>
          </w:p>
        </w:tc>
      </w:tr>
      <w:tr w:rsidR="00F2212B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F2212B" w:rsidRPr="00F75EC7" w:rsidRDefault="000622D1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Formal communication – Meaning, characteristics</w:t>
            </w:r>
          </w:p>
        </w:tc>
      </w:tr>
      <w:tr w:rsidR="00F2212B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F75EC7" w:rsidRDefault="000622D1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Formal communication – Advantages, Limitations</w:t>
            </w:r>
          </w:p>
        </w:tc>
      </w:tr>
      <w:tr w:rsidR="00F2212B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7A7707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9F757F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9F757F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9F757F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212B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F2212B" w:rsidRPr="00F75EC7" w:rsidRDefault="000622D1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Downward communication – Merits, Limitations</w:t>
            </w:r>
          </w:p>
        </w:tc>
      </w:tr>
      <w:tr w:rsidR="00F2212B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F2212B" w:rsidRPr="00F75EC7" w:rsidRDefault="000622D1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Upward communication – Merits, limitations</w:t>
            </w:r>
          </w:p>
        </w:tc>
      </w:tr>
      <w:tr w:rsidR="00F2212B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E34D9A" w:rsidRDefault="000622D1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34D9A">
              <w:rPr>
                <w:rFonts w:ascii="Times New Roman" w:hAnsi="Times New Roman" w:cs="Times New Roman"/>
                <w:bCs/>
                <w:sz w:val="24"/>
                <w:szCs w:val="24"/>
              </w:rPr>
              <w:t>Horizontal communication – Merits, limitations</w:t>
            </w:r>
          </w:p>
        </w:tc>
      </w:tr>
      <w:tr w:rsidR="00F2212B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7A770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0B3150">
        <w:trPr>
          <w:trHeight w:val="552"/>
        </w:trPr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3A5E07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rPr>
          <w:trHeight w:val="552"/>
        </w:trPr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3A5E07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D26926">
        <w:trPr>
          <w:trHeight w:val="552"/>
        </w:trPr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3A5E07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212B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F2212B" w:rsidRPr="000622D1" w:rsidRDefault="000622D1" w:rsidP="00F2212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622D1">
              <w:rPr>
                <w:rFonts w:ascii="Times New Roman" w:hAnsi="Times New Roman" w:cs="Times New Roman"/>
                <w:bCs/>
                <w:sz w:val="24"/>
                <w:szCs w:val="24"/>
              </w:rPr>
              <w:t>Informal communication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– definition, advantages, disadvantages</w:t>
            </w:r>
          </w:p>
        </w:tc>
      </w:tr>
      <w:tr w:rsidR="00F2212B" w:rsidRPr="00F75EC7" w:rsidTr="000B3150">
        <w:trPr>
          <w:trHeight w:val="552"/>
        </w:trPr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F2212B" w:rsidRPr="000622D1" w:rsidRDefault="000622D1" w:rsidP="00F2212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622D1">
              <w:rPr>
                <w:rFonts w:ascii="Times New Roman" w:hAnsi="Times New Roman" w:cs="Times New Roman"/>
                <w:bCs/>
                <w:sz w:val="24"/>
                <w:szCs w:val="24"/>
              </w:rPr>
              <w:t>Grapevine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– definition, types, importance, limitations</w:t>
            </w:r>
          </w:p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212B" w:rsidRPr="00F75EC7" w:rsidTr="00D26926">
        <w:trPr>
          <w:trHeight w:val="552"/>
        </w:trPr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0622D1" w:rsidRDefault="000622D1" w:rsidP="00F2212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622D1">
              <w:rPr>
                <w:rFonts w:ascii="Times New Roman" w:hAnsi="Times New Roman" w:cs="Times New Roman"/>
                <w:bCs/>
                <w:sz w:val="24"/>
                <w:szCs w:val="24"/>
              </w:rPr>
              <w:t>Significance of corporate communication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 difference</w:t>
            </w:r>
          </w:p>
        </w:tc>
      </w:tr>
      <w:tr w:rsidR="00F2212B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212B" w:rsidRPr="00F75EC7" w:rsidTr="00D26926">
        <w:trPr>
          <w:trHeight w:val="552"/>
        </w:trPr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8B496D" w:rsidRPr="00F75EC7" w:rsidTr="000B3150">
        <w:trPr>
          <w:trHeight w:val="552"/>
        </w:trPr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9653E4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rPr>
          <w:trHeight w:val="552"/>
        </w:trPr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9653E4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212B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212B" w:rsidRPr="00D12AC3" w:rsidRDefault="00F2212B" w:rsidP="00F2212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212B" w:rsidRPr="00D12AC3" w:rsidRDefault="00F2212B" w:rsidP="00F2212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212B" w:rsidRPr="00D12AC3" w:rsidRDefault="00F2212B" w:rsidP="00F2212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F2212B" w:rsidRPr="000622D1" w:rsidRDefault="000622D1" w:rsidP="00F2212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Barriers or Miscommunication – definition, how it arise</w:t>
            </w:r>
          </w:p>
        </w:tc>
      </w:tr>
      <w:tr w:rsidR="00F2212B" w:rsidRPr="00F75EC7" w:rsidTr="000B3150">
        <w:trPr>
          <w:trHeight w:val="552"/>
        </w:trPr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F2212B" w:rsidRPr="000622D1" w:rsidRDefault="000622D1" w:rsidP="00F2212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622D1">
              <w:rPr>
                <w:rFonts w:ascii="Times New Roman" w:hAnsi="Times New Roman" w:cs="Times New Roman"/>
                <w:bCs/>
                <w:sz w:val="24"/>
                <w:szCs w:val="24"/>
              </w:rPr>
              <w:t>Types of barriers</w:t>
            </w:r>
          </w:p>
        </w:tc>
      </w:tr>
      <w:tr w:rsidR="00F2212B" w:rsidRPr="00F75EC7" w:rsidTr="00D26926">
        <w:trPr>
          <w:trHeight w:val="552"/>
        </w:trPr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F75EC7" w:rsidRDefault="00C402E6" w:rsidP="00F2212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Remove</w:t>
            </w:r>
            <w:r w:rsidRPr="000622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barriers</w:t>
            </w:r>
          </w:p>
        </w:tc>
      </w:tr>
      <w:tr w:rsidR="00F2212B" w:rsidRPr="00F75EC7" w:rsidTr="00D26926">
        <w:trPr>
          <w:trHeight w:val="647"/>
        </w:trPr>
        <w:tc>
          <w:tcPr>
            <w:tcW w:w="1083" w:type="dxa"/>
            <w:vMerge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2F2EA5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2F2EA5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212B" w:rsidRPr="00F75EC7" w:rsidTr="00F21A74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2212B" w:rsidRPr="00F75EC7" w:rsidTr="000B3150">
        <w:tc>
          <w:tcPr>
            <w:tcW w:w="1083" w:type="dxa"/>
            <w:vMerge w:val="restart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0622D1" w:rsidRDefault="00C402E6" w:rsidP="00F2212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622D1">
              <w:rPr>
                <w:rFonts w:ascii="Times New Roman" w:hAnsi="Times New Roman" w:cs="Times New Roman"/>
                <w:bCs/>
                <w:sz w:val="24"/>
                <w:szCs w:val="24"/>
              </w:rPr>
              <w:t>Reading skills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– Introduction, Reading context, reading process</w:t>
            </w:r>
          </w:p>
        </w:tc>
      </w:tr>
      <w:tr w:rsidR="00F2212B" w:rsidRPr="00F75EC7" w:rsidTr="00F21A74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B42380" w:rsidRDefault="00F2212B" w:rsidP="00F2212B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2212B" w:rsidRPr="00F75EC7" w:rsidTr="00F21A74">
        <w:tc>
          <w:tcPr>
            <w:tcW w:w="1083" w:type="dxa"/>
            <w:vMerge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212B" w:rsidRPr="000622D1" w:rsidRDefault="00C402E6" w:rsidP="00F2212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t>Reading skills, Reading group, Reading strategy</w:t>
            </w:r>
          </w:p>
        </w:tc>
      </w:tr>
      <w:tr w:rsidR="00F2212B" w:rsidRPr="00F75EC7" w:rsidTr="00F21A74">
        <w:tc>
          <w:tcPr>
            <w:tcW w:w="1083" w:type="dxa"/>
            <w:vMerge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212B" w:rsidRPr="00F75EC7" w:rsidRDefault="00F2212B" w:rsidP="00F2212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B8077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B8077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B8077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212B" w:rsidRPr="00F75EC7" w:rsidTr="000B3150">
        <w:tc>
          <w:tcPr>
            <w:tcW w:w="1083" w:type="dxa"/>
            <w:vMerge w:val="restart"/>
            <w:vAlign w:val="center"/>
          </w:tcPr>
          <w:p w:rsidR="00F2212B" w:rsidRPr="00D12AC3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F2212B" w:rsidRPr="00F75EC7" w:rsidRDefault="00F2212B" w:rsidP="00F2212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F2212B" w:rsidRDefault="00C402E6" w:rsidP="00F2212B">
            <w:pPr>
              <w:jc w:val="center"/>
            </w:pPr>
            <w:r w:rsidRPr="000622D1">
              <w:rPr>
                <w:rFonts w:ascii="Times New Roman" w:hAnsi="Times New Roman" w:cs="Times New Roman"/>
                <w:bCs/>
                <w:sz w:val="24"/>
                <w:szCs w:val="24"/>
              </w:rPr>
              <w:t>Reading method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 speed reading, 3cs of reading skills</w:t>
            </w:r>
          </w:p>
        </w:tc>
      </w:tr>
      <w:tr w:rsidR="00C402E6" w:rsidRPr="00F75EC7" w:rsidTr="000B3150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C402E6" w:rsidRPr="000622D1" w:rsidRDefault="00C402E6" w:rsidP="00C402E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Listening skills – definition, importance, nature, types</w:t>
            </w:r>
          </w:p>
        </w:tc>
      </w:tr>
      <w:tr w:rsidR="00C402E6" w:rsidRPr="00F75EC7" w:rsidTr="000B3150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C402E6" w:rsidRPr="00F75EC7" w:rsidTr="000B3150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3302E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3302E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3302E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C402E6" w:rsidRPr="00F75EC7" w:rsidTr="00F21A74">
        <w:tc>
          <w:tcPr>
            <w:tcW w:w="1083" w:type="dxa"/>
            <w:vMerge w:val="restart"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C402E6" w:rsidRPr="00F75EC7" w:rsidTr="000B3150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402E6" w:rsidRPr="00C402E6" w:rsidRDefault="00C402E6" w:rsidP="00C402E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02E6">
              <w:rPr>
                <w:rFonts w:ascii="Times New Roman" w:hAnsi="Times New Roman" w:cs="Times New Roman"/>
                <w:bCs/>
                <w:sz w:val="24"/>
                <w:szCs w:val="24"/>
              </w:rPr>
              <w:t>Listening skills – factors, principles, advantages</w:t>
            </w:r>
          </w:p>
        </w:tc>
      </w:tr>
      <w:tr w:rsidR="00C402E6" w:rsidRPr="00F75EC7" w:rsidTr="00F21A74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402E6" w:rsidRPr="00C402E6" w:rsidRDefault="00C402E6" w:rsidP="00C402E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02E6">
              <w:rPr>
                <w:rFonts w:ascii="Times New Roman" w:hAnsi="Times New Roman" w:cs="Times New Roman"/>
                <w:bCs/>
                <w:sz w:val="24"/>
                <w:szCs w:val="24"/>
              </w:rPr>
              <w:t>Note making – Introduction, tips, methods</w:t>
            </w:r>
          </w:p>
        </w:tc>
      </w:tr>
      <w:tr w:rsidR="00C402E6" w:rsidRPr="00F75EC7" w:rsidTr="00F21A74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816CE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816CE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816CE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C402E6" w:rsidRPr="00F75EC7" w:rsidTr="000B3150">
        <w:tc>
          <w:tcPr>
            <w:tcW w:w="1083" w:type="dxa"/>
            <w:vMerge w:val="restart"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02E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Persuasive speaking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–</w:t>
            </w:r>
            <w:r w:rsidRPr="00C402E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Introduction,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undertstanding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Pr="00C402E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u</w:t>
            </w:r>
            <w:r w:rsidRPr="00C402E6">
              <w:rPr>
                <w:rFonts w:ascii="Times New Roman" w:hAnsi="Times New Roman" w:cs="Times New Roman"/>
                <w:bCs/>
                <w:sz w:val="24"/>
                <w:szCs w:val="24"/>
              </w:rPr>
              <w:t>ncomfortable phase</w:t>
            </w:r>
          </w:p>
        </w:tc>
      </w:tr>
      <w:tr w:rsidR="00C402E6" w:rsidRPr="00F75EC7" w:rsidTr="000B3150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402E6" w:rsidRPr="00C402E6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02E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Persuasive speaking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–</w:t>
            </w:r>
            <w:r w:rsidRPr="00C402E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Basic principles, ways, consideration</w:t>
            </w:r>
          </w:p>
        </w:tc>
      </w:tr>
      <w:tr w:rsidR="00C402E6" w:rsidRPr="00F75EC7" w:rsidTr="00F21A74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02E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Persuasive speaking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–</w:t>
            </w:r>
            <w:r w:rsidRPr="00C402E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Use of voice, adapting, final phase</w:t>
            </w:r>
          </w:p>
        </w:tc>
      </w:tr>
      <w:tr w:rsidR="00C402E6" w:rsidRPr="00F75EC7" w:rsidTr="00F21A74">
        <w:tc>
          <w:tcPr>
            <w:tcW w:w="1083" w:type="dxa"/>
            <w:vMerge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402E6" w:rsidRPr="00F75EC7" w:rsidTr="000B3150">
        <w:tc>
          <w:tcPr>
            <w:tcW w:w="1083" w:type="dxa"/>
            <w:vMerge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402E6" w:rsidRPr="00F21A74" w:rsidRDefault="00C402E6" w:rsidP="00C402E6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402E6" w:rsidRPr="00F75EC7" w:rsidTr="00F21A74">
        <w:tc>
          <w:tcPr>
            <w:tcW w:w="1083" w:type="dxa"/>
            <w:vMerge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402E6" w:rsidRPr="00F75EC7" w:rsidTr="00F21A74">
        <w:tc>
          <w:tcPr>
            <w:tcW w:w="1083" w:type="dxa"/>
            <w:vMerge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21A74" w:rsidRDefault="00C402E6" w:rsidP="00C402E6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402E6" w:rsidRPr="00F75EC7" w:rsidTr="00F21A74">
        <w:tc>
          <w:tcPr>
            <w:tcW w:w="1083" w:type="dxa"/>
            <w:vMerge w:val="restart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402E6" w:rsidRPr="00F75EC7" w:rsidTr="00F21A74">
        <w:tc>
          <w:tcPr>
            <w:tcW w:w="1083" w:type="dxa"/>
            <w:vMerge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21A74" w:rsidRDefault="00C402E6" w:rsidP="00C402E6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402E6" w:rsidRPr="00F75EC7" w:rsidTr="000B3150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402E6" w:rsidRPr="00F75EC7" w:rsidTr="00F21A74">
        <w:tc>
          <w:tcPr>
            <w:tcW w:w="1083" w:type="dxa"/>
            <w:vMerge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85617B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2668EB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2668EB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2668EB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85617B">
        <w:trPr>
          <w:trHeight w:val="467"/>
        </w:trPr>
        <w:tc>
          <w:tcPr>
            <w:tcW w:w="1083" w:type="dxa"/>
            <w:vMerge w:val="restart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2668EB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85617B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2668EB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85617B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2668EB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C402E6" w:rsidRPr="00F75EC7" w:rsidTr="0085617B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85617B" w:rsidRDefault="00C402E6" w:rsidP="00C402E6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C402E6" w:rsidRPr="00F75EC7" w:rsidTr="0085617B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C402E6" w:rsidRPr="00F75EC7" w:rsidTr="000B3150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C402E6" w:rsidRPr="00F75EC7" w:rsidTr="000B3150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C402E6" w:rsidRPr="00F75EC7" w:rsidRDefault="008B496D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C402E6" w:rsidRPr="00F75EC7" w:rsidTr="000B3150">
        <w:tc>
          <w:tcPr>
            <w:tcW w:w="1083" w:type="dxa"/>
            <w:vMerge w:val="restart"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C402E6" w:rsidRPr="00F75EC7" w:rsidRDefault="00E15145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Body language – Introduction, types, nature</w:t>
            </w:r>
          </w:p>
        </w:tc>
      </w:tr>
      <w:tr w:rsidR="00C402E6" w:rsidRPr="00F75EC7" w:rsidTr="0085617B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85617B" w:rsidRDefault="00C402E6" w:rsidP="00C402E6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C402E6" w:rsidRPr="00F75EC7" w:rsidTr="0085617B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402E6" w:rsidRPr="00F75EC7" w:rsidRDefault="00E15145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Body language – Functions, significance</w:t>
            </w:r>
          </w:p>
        </w:tc>
      </w:tr>
      <w:tr w:rsidR="00C402E6" w:rsidRPr="00F75EC7" w:rsidTr="0085617B">
        <w:tc>
          <w:tcPr>
            <w:tcW w:w="1083" w:type="dxa"/>
            <w:vMerge/>
            <w:vAlign w:val="center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0B3150">
        <w:tc>
          <w:tcPr>
            <w:tcW w:w="1083" w:type="dxa"/>
            <w:vMerge/>
            <w:vAlign w:val="center"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D2278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D2278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D2278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C402E6" w:rsidRPr="00F75EC7" w:rsidTr="0085617B">
        <w:tc>
          <w:tcPr>
            <w:tcW w:w="1083" w:type="dxa"/>
            <w:vMerge w:val="restart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402E6" w:rsidRPr="00E15145" w:rsidRDefault="00E15145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145">
              <w:rPr>
                <w:rFonts w:ascii="Times New Roman" w:hAnsi="Times New Roman" w:cs="Times New Roman"/>
                <w:sz w:val="24"/>
                <w:szCs w:val="24"/>
              </w:rPr>
              <w:t>Email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Introduction, history, challenges, </w:t>
            </w:r>
          </w:p>
        </w:tc>
      </w:tr>
      <w:tr w:rsidR="00C402E6" w:rsidRPr="00F75EC7" w:rsidTr="0085617B">
        <w:tc>
          <w:tcPr>
            <w:tcW w:w="1083" w:type="dxa"/>
            <w:vMerge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402E6" w:rsidRPr="00AA38F4" w:rsidRDefault="00E15145" w:rsidP="00C402E6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15145">
              <w:rPr>
                <w:rFonts w:ascii="Times New Roman" w:hAnsi="Times New Roman" w:cs="Times New Roman"/>
                <w:sz w:val="24"/>
                <w:szCs w:val="24"/>
              </w:rPr>
              <w:t>Email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Advantages, disadvantages, guidelines</w:t>
            </w:r>
          </w:p>
        </w:tc>
      </w:tr>
      <w:tr w:rsidR="00C402E6" w:rsidRPr="00F75EC7" w:rsidTr="0085617B">
        <w:tc>
          <w:tcPr>
            <w:tcW w:w="1083" w:type="dxa"/>
            <w:vMerge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402E6" w:rsidRPr="00E15145" w:rsidRDefault="00E15145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145">
              <w:rPr>
                <w:rFonts w:ascii="Times New Roman" w:hAnsi="Times New Roman" w:cs="Times New Roman"/>
                <w:sz w:val="24"/>
                <w:szCs w:val="24"/>
              </w:rPr>
              <w:t>Business letter writing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Introduction, types, layout,</w:t>
            </w:r>
          </w:p>
        </w:tc>
      </w:tr>
      <w:tr w:rsidR="00C402E6" w:rsidRPr="00F75EC7" w:rsidTr="0085617B">
        <w:tc>
          <w:tcPr>
            <w:tcW w:w="1083" w:type="dxa"/>
            <w:vMerge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AA38F4" w:rsidRDefault="00C402E6" w:rsidP="00C402E6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85617B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D8559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85617B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D8559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85617B">
        <w:tc>
          <w:tcPr>
            <w:tcW w:w="1083" w:type="dxa"/>
            <w:vMerge/>
          </w:tcPr>
          <w:p w:rsidR="008B496D" w:rsidRPr="00D12AC3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B496D" w:rsidRDefault="008B496D" w:rsidP="008B496D">
            <w:pPr>
              <w:jc w:val="center"/>
            </w:pPr>
            <w:r w:rsidRPr="00D8559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C402E6" w:rsidRPr="00F75EC7" w:rsidTr="000B3150">
        <w:tc>
          <w:tcPr>
            <w:tcW w:w="1083" w:type="dxa"/>
            <w:vMerge w:val="restart"/>
          </w:tcPr>
          <w:p w:rsidR="00C402E6" w:rsidRPr="00D12AC3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402E6" w:rsidRPr="00D12AC3" w:rsidRDefault="00C402E6" w:rsidP="00C40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C402E6" w:rsidRPr="00F75EC7" w:rsidRDefault="00E15145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145">
              <w:rPr>
                <w:rFonts w:ascii="Times New Roman" w:hAnsi="Times New Roman" w:cs="Times New Roman"/>
                <w:sz w:val="24"/>
                <w:szCs w:val="24"/>
              </w:rPr>
              <w:t>Business letter writing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Parts of letter, salutation, body</w:t>
            </w:r>
          </w:p>
        </w:tc>
      </w:tr>
      <w:tr w:rsidR="00C402E6" w:rsidRPr="00F75EC7" w:rsidTr="000B3150">
        <w:tc>
          <w:tcPr>
            <w:tcW w:w="1083" w:type="dxa"/>
            <w:vMerge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C402E6" w:rsidRPr="00F75EC7" w:rsidRDefault="00E15145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145">
              <w:rPr>
                <w:rFonts w:ascii="Times New Roman" w:hAnsi="Times New Roman" w:cs="Times New Roman"/>
                <w:sz w:val="24"/>
                <w:szCs w:val="24"/>
              </w:rPr>
              <w:t>Business letter writing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closing, signature, reference</w:t>
            </w:r>
          </w:p>
        </w:tc>
      </w:tr>
      <w:tr w:rsidR="00C402E6" w:rsidRPr="00F75EC7" w:rsidTr="0085617B">
        <w:tc>
          <w:tcPr>
            <w:tcW w:w="1083" w:type="dxa"/>
            <w:vMerge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402E6" w:rsidRPr="00F75EC7" w:rsidRDefault="00E15145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5145">
              <w:rPr>
                <w:rFonts w:ascii="Times New Roman" w:hAnsi="Times New Roman" w:cs="Times New Roman"/>
                <w:sz w:val="24"/>
                <w:szCs w:val="24"/>
              </w:rPr>
              <w:t>Business letter writing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enclosures, copy, postscripts</w:t>
            </w:r>
          </w:p>
        </w:tc>
      </w:tr>
      <w:tr w:rsidR="00C402E6" w:rsidRPr="00F75EC7" w:rsidTr="0085617B">
        <w:tc>
          <w:tcPr>
            <w:tcW w:w="1083" w:type="dxa"/>
            <w:vMerge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C402E6" w:rsidRPr="00F75EC7" w:rsidRDefault="00C402E6" w:rsidP="00C402E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C402E6" w:rsidRPr="00F75EC7" w:rsidRDefault="00C402E6" w:rsidP="00C40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7862A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7862A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7862A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8B496D" w:rsidRPr="00F75EC7" w:rsidTr="000B3150">
        <w:tc>
          <w:tcPr>
            <w:tcW w:w="1083" w:type="dxa"/>
            <w:vMerge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B496D" w:rsidRPr="00F75EC7" w:rsidRDefault="008B496D" w:rsidP="008B49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8B496D" w:rsidRDefault="008B496D" w:rsidP="008B496D">
            <w:pPr>
              <w:jc w:val="center"/>
            </w:pPr>
            <w:r w:rsidRPr="007862A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</w:tbl>
    <w:p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50B9" w:rsidRDefault="00E07308" w:rsidP="005902AC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:rsidR="003B2556" w:rsidRDefault="003B2556" w:rsidP="005902AC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</w:p>
    <w:p w:rsidR="003B2556" w:rsidRPr="00F75EC7" w:rsidRDefault="003B2556" w:rsidP="003B2556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3B2556" w:rsidRPr="00F75EC7" w:rsidTr="00BD2659">
        <w:tc>
          <w:tcPr>
            <w:tcW w:w="10803" w:type="dxa"/>
            <w:gridSpan w:val="5"/>
          </w:tcPr>
          <w:p w:rsidR="003B2556" w:rsidRPr="00F75EC7" w:rsidRDefault="009E1559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IN" w:eastAsia="en-IN"/>
              </w:rPr>
              <w:pict>
                <v:oval id="_x0000_s1027" style="position:absolute;left:0;text-align:left;margin-left:-2.75pt;margin-top:3.7pt;width:92.6pt;height:90.7pt;z-index:251662336" stroked="f">
                  <v:fill r:id="rId5" o:title="Logo" recolor="t" rotate="t" type="frame"/>
                </v:oval>
              </w:pict>
            </w:r>
            <w:r w:rsidR="003B2556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______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Gunjan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Aneja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_____Assistant Professor (Commerce)__________ 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3873" w:type="dxa"/>
            <w:gridSpan w:val="3"/>
          </w:tcPr>
          <w:p w:rsidR="003B2556" w:rsidRPr="00F75EC7" w:rsidRDefault="003B2556" w:rsidP="00BD2659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</w:p>
        </w:tc>
        <w:tc>
          <w:tcPr>
            <w:tcW w:w="378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</w:p>
        </w:tc>
        <w:tc>
          <w:tcPr>
            <w:tcW w:w="315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</w:t>
            </w:r>
          </w:p>
        </w:tc>
      </w:tr>
      <w:tr w:rsidR="003B2556" w:rsidRPr="00F75EC7" w:rsidTr="00BD2659">
        <w:tc>
          <w:tcPr>
            <w:tcW w:w="10803" w:type="dxa"/>
            <w:gridSpan w:val="5"/>
          </w:tcPr>
          <w:p w:rsidR="003B2556" w:rsidRPr="00F75EC7" w:rsidRDefault="003B2556" w:rsidP="00BD2659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Business Statistics</w:t>
            </w:r>
          </w:p>
        </w:tc>
      </w:tr>
      <w:tr w:rsidR="003B2556" w:rsidRPr="00F75EC7" w:rsidTr="00BD2659">
        <w:tc>
          <w:tcPr>
            <w:tcW w:w="1083" w:type="dxa"/>
            <w:shd w:val="clear" w:color="auto" w:fill="C6D9F1" w:themeFill="text2" w:themeFillTint="33"/>
            <w:vAlign w:val="center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3B2556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Prerequisites and  An introduction to syllabi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2139B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2139B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trHeight w:val="575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  <w:vAlign w:val="bottom"/>
          </w:tcPr>
          <w:p w:rsidR="003B2556" w:rsidRPr="007E4812" w:rsidRDefault="003B2556" w:rsidP="00BD2659">
            <w:pPr>
              <w:jc w:val="center"/>
              <w:rPr>
                <w:color w:val="000000"/>
              </w:rPr>
            </w:pPr>
            <w:r w:rsidRPr="007E4812">
              <w:rPr>
                <w:color w:val="000000"/>
              </w:rPr>
              <w:t>Statistics : An Introduction, Origin,  growth, Scope, Uses and limitations</w:t>
            </w:r>
          </w:p>
          <w:p w:rsidR="003B2556" w:rsidRPr="007E4812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  <w:vAlign w:val="bottom"/>
          </w:tcPr>
          <w:p w:rsidR="003B2556" w:rsidRPr="007E4812" w:rsidRDefault="003B2556" w:rsidP="00BD2659">
            <w:pPr>
              <w:jc w:val="center"/>
              <w:rPr>
                <w:color w:val="000000"/>
              </w:rPr>
            </w:pPr>
            <w:r w:rsidRPr="007E4812">
              <w:rPr>
                <w:color w:val="000000"/>
              </w:rPr>
              <w:t>Meaning, Methods of collecting Primary Data,</w:t>
            </w:r>
          </w:p>
          <w:p w:rsidR="003B2556" w:rsidRPr="007E4812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Qualities Of A Good Questionnaire,</w:t>
            </w:r>
          </w:p>
          <w:p w:rsidR="003B2556" w:rsidRPr="00F2212B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2116C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2116C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  <w:vAlign w:val="bottom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Sources Of Secondary Data, Precautions in The Use Of Secondary Data</w:t>
            </w:r>
          </w:p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  <w:vAlign w:val="bottom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Introduction, Objective, Methods Of Classification</w:t>
            </w:r>
          </w:p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  <w:vAlign w:val="bottom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Ways to Classify Numerical Data, Examples</w:t>
            </w:r>
          </w:p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3B2556" w:rsidRPr="00C74EDA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C74EDA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Of Data, Advantage of Tabulation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D/F Between Classification &amp; Tabulation, Types Of Table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Exercise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C711A6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C711A6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7A7707" w:rsidRDefault="003B2556" w:rsidP="00BD2659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B57BDF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Diagrammatic Presentation Of Data, Types of Diagrams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Graphics Presentation Of Data, Types Of Graphs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Examples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A301A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A301A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Examples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3B2556" w:rsidRPr="00B201C3" w:rsidRDefault="003B2556" w:rsidP="00BD2659">
            <w:pPr>
              <w:jc w:val="center"/>
              <w:rPr>
                <w:color w:val="000000"/>
              </w:rPr>
            </w:pPr>
            <w:r w:rsidRPr="00B201C3">
              <w:rPr>
                <w:color w:val="000000"/>
              </w:rPr>
              <w:t xml:space="preserve">Central </w:t>
            </w:r>
            <w:proofErr w:type="spellStart"/>
            <w:r w:rsidRPr="00B201C3">
              <w:rPr>
                <w:color w:val="000000"/>
              </w:rPr>
              <w:t>tendency,Meaning</w:t>
            </w:r>
            <w:proofErr w:type="spellEnd"/>
            <w:r w:rsidRPr="00B201C3">
              <w:rPr>
                <w:color w:val="000000"/>
              </w:rPr>
              <w:t>, properties and limitations, various methods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Mean,  Illustrations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Shortcut method, Illustrations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7A770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Correcting and incorrect values of mean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Median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Examples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Median by graph,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D434DD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D434DD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7A770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Geometric mean, calculation of geometric mean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Individual series, weighted geometric mean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>
              <w:t>Special uses of geometric mean, properties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3B2556" w:rsidRPr="000622D1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Merits, demerits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0F63AE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0F63AE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Harmonic mean, calculation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Uses of harmonic mean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3B2556" w:rsidRPr="000622D1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Properties, Merits and Demerits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91684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91684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647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>
              <w:t>Measured of dispersion – Introduction, Mean deviation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>
              <w:t>Inter quartile range and deviation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0622D1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Mean, Standard deviation, Combined deviation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B42380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0622D1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Correct and Incorrect SD, Coefficient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Mixed examples, Lorenz curve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Assignment</w:t>
            </w: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Discussion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3B2556" w:rsidRPr="000622D1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</w:p>
          <w:p w:rsidR="003B2556" w:rsidRDefault="003B2556" w:rsidP="00BD2659">
            <w:pPr>
              <w:jc w:val="center"/>
            </w:pPr>
            <w:r>
              <w:t>Skewness – Meaning, Type,, Methods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 xml:space="preserve">Karl </w:t>
            </w:r>
            <w:proofErr w:type="spellStart"/>
            <w:r>
              <w:t>pearsons</w:t>
            </w:r>
            <w:proofErr w:type="spellEnd"/>
            <w:r>
              <w:t xml:space="preserve"> method, </w:t>
            </w:r>
            <w:proofErr w:type="spellStart"/>
            <w:r>
              <w:t>Bowleys</w:t>
            </w:r>
            <w:proofErr w:type="spellEnd"/>
            <w:r>
              <w:t xml:space="preserve"> method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proofErr w:type="spellStart"/>
            <w:r>
              <w:t>Kellys</w:t>
            </w:r>
            <w:proofErr w:type="spellEnd"/>
            <w:r>
              <w:t xml:space="preserve"> method, Examples</w:t>
            </w: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EE4381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EE4381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Kurtosis: Definition, Types, Formula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Problem discussion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Relation and conversion</w:t>
            </w: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Examples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76028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76028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3B2556" w:rsidRPr="00F21A74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21A74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21A74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>
              <w:t>Index numbers – Introduction, Definition, Use, Limitations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Types, problems, Methods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Weighted Index number</w:t>
            </w:r>
          </w:p>
        </w:tc>
      </w:tr>
      <w:tr w:rsidR="003B2556" w:rsidRPr="00F75EC7" w:rsidTr="00BD2659">
        <w:trPr>
          <w:trHeight w:val="467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Quality index number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9763E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9763E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85617B" w:rsidRDefault="003B2556" w:rsidP="00BD2659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Index Numbers II – Introduction</w:t>
            </w: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Chain base and Fixed base index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85617B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6C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Merits and Demerits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Base conversion, shifting, splicing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Consumer price index</w:t>
            </w:r>
          </w:p>
        </w:tc>
      </w:tr>
      <w:tr w:rsidR="003B2556" w:rsidRPr="00F75EC7" w:rsidTr="00BD2659"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E15145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Uses, construction of index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365F2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365F2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AA38F4" w:rsidRDefault="003B2556" w:rsidP="00BD2659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>
              <w:t>Probability – Introduction, concepts, importance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>
              <w:t>Probability scale, uses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Theorems of probability </w:t>
            </w:r>
          </w:p>
        </w:tc>
      </w:tr>
      <w:tr w:rsidR="003B2556" w:rsidRPr="00F75EC7" w:rsidTr="00BD2659"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Theorems of probability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contd..</w:t>
            </w:r>
            <w:proofErr w:type="gramEnd"/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7C1E7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7C1E7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Bayes theorem – Introduction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Statement, Working rules of theorem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Exercise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Mixed examples</w:t>
            </w:r>
          </w:p>
        </w:tc>
      </w:tr>
    </w:tbl>
    <w:p w:rsidR="003B2556" w:rsidRPr="00F75EC7" w:rsidRDefault="003B2556" w:rsidP="003B2556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2556" w:rsidRDefault="003B2556" w:rsidP="003B2556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:rsidR="003B2556" w:rsidRDefault="003B2556" w:rsidP="005902AC">
      <w:pPr>
        <w:spacing w:line="480" w:lineRule="auto"/>
        <w:ind w:left="7920"/>
        <w:jc w:val="center"/>
      </w:pPr>
    </w:p>
    <w:p w:rsidR="003B2556" w:rsidRDefault="003B2556" w:rsidP="005902AC">
      <w:pPr>
        <w:spacing w:line="480" w:lineRule="auto"/>
        <w:ind w:left="7920"/>
        <w:jc w:val="center"/>
      </w:pPr>
    </w:p>
    <w:p w:rsidR="003B2556" w:rsidRDefault="003B2556" w:rsidP="005902AC">
      <w:pPr>
        <w:spacing w:line="480" w:lineRule="auto"/>
        <w:ind w:left="7920"/>
        <w:jc w:val="center"/>
      </w:pPr>
    </w:p>
    <w:p w:rsidR="003B2556" w:rsidRPr="00F75EC7" w:rsidRDefault="003B2556" w:rsidP="003B2556">
      <w:pPr>
        <w:jc w:val="center"/>
        <w:rPr>
          <w:sz w:val="24"/>
          <w:szCs w:val="24"/>
        </w:rPr>
      </w:pPr>
    </w:p>
    <w:tbl>
      <w:tblPr>
        <w:tblStyle w:val="TableGrid"/>
        <w:tblW w:w="27363" w:type="dxa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  <w:gridCol w:w="8280"/>
        <w:gridCol w:w="8280"/>
      </w:tblGrid>
      <w:tr w:rsidR="003B2556" w:rsidRPr="00F75EC7" w:rsidTr="00BD2659">
        <w:trPr>
          <w:gridAfter w:val="2"/>
          <w:wAfter w:w="16560" w:type="dxa"/>
        </w:trPr>
        <w:tc>
          <w:tcPr>
            <w:tcW w:w="10803" w:type="dxa"/>
            <w:gridSpan w:val="5"/>
          </w:tcPr>
          <w:p w:rsidR="003B2556" w:rsidRPr="00F75EC7" w:rsidRDefault="009E1559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pict>
                <v:oval id="Oval 2" o:spid="_x0000_s1028" alt="Logo" style="position:absolute;left:0;text-align:left;margin-left:-2.75pt;margin-top:3.7pt;width:92.6pt;height:90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<v:fill r:id="rId5" o:title="Logo" recolor="t" rotate="t" type="frame"/>
                </v:oval>
              </w:pict>
            </w:r>
            <w:r w:rsidR="003B2556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Gunjan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Aneja</w:t>
            </w:r>
            <w:proofErr w:type="spellEnd"/>
          </w:p>
          <w:p w:rsidR="003B2556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Professor( Department of Commerce)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3873" w:type="dxa"/>
            <w:gridSpan w:val="3"/>
          </w:tcPr>
          <w:p w:rsidR="003B2556" w:rsidRPr="00F75EC7" w:rsidRDefault="003B2556" w:rsidP="00BD2659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 B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.COM (CA)</w:t>
            </w:r>
          </w:p>
        </w:tc>
        <w:tc>
          <w:tcPr>
            <w:tcW w:w="378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03" w:type="dxa"/>
            <w:gridSpan w:val="5"/>
          </w:tcPr>
          <w:p w:rsidR="003B2556" w:rsidRPr="00F75EC7" w:rsidRDefault="003B2556" w:rsidP="00BD2659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INCOME TAX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shd w:val="clear" w:color="auto" w:fill="C6D9F1" w:themeFill="text2" w:themeFillTint="33"/>
            <w:vAlign w:val="center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3B2556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Tax- introduction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Important definitions of Income Tax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Casual  Income</w:t>
            </w:r>
          </w:p>
        </w:tc>
        <w:tc>
          <w:tcPr>
            <w:tcW w:w="828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24-7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2023</w:t>
            </w:r>
          </w:p>
        </w:tc>
        <w:tc>
          <w:tcPr>
            <w:tcW w:w="8280" w:type="dxa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Casual  Income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  <w:trHeight w:val="575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Tax Planning ,Tax Avoidance, Tax Evasion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Difference   between tax planning, tax  avoidance, tax evasion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Discuss Question Answers in class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Agriculture Income-Features, kinds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Income-Part  of which is Agricultural Income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 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Exempted Income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Exempted   Income-Revision/Assignment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Exempted Income for </w:t>
            </w:r>
            <w:proofErr w:type="spellStart"/>
            <w:r w:rsidRPr="00FC72F9">
              <w:rPr>
                <w:rFonts w:ascii="Garamond" w:hAnsi="Garamond"/>
                <w:sz w:val="24"/>
                <w:szCs w:val="24"/>
              </w:rPr>
              <w:t>non resident</w:t>
            </w:r>
            <w:proofErr w:type="spellEnd"/>
            <w:r w:rsidRPr="00FC72F9">
              <w:rPr>
                <w:rFonts w:ascii="Garamond" w:hAnsi="Garamond"/>
                <w:sz w:val="24"/>
                <w:szCs w:val="24"/>
              </w:rPr>
              <w:t xml:space="preserve"> assesses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C74EDA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Residence &amp; Tax  liability-residential status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Computation of Gross total income on the basis of residential status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7A7707" w:rsidRDefault="003B2556" w:rsidP="00BD2659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B57BDF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salary-meaning &amp; important rules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Computation of income from salaries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Classroom presentation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Provident fund-types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Allowances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  <w:tr w:rsidR="003B2556" w:rsidRPr="00F75EC7" w:rsidTr="00BD2659">
        <w:trPr>
          <w:gridAfter w:val="2"/>
          <w:wAfter w:w="16560" w:type="dxa"/>
          <w:trHeight w:val="623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Perquisites-meaning, types</w:t>
            </w:r>
          </w:p>
        </w:tc>
      </w:tr>
      <w:tr w:rsidR="003B2556" w:rsidRPr="00F75EC7" w:rsidTr="00BD2659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Specified employees-practical questions</w:t>
            </w:r>
          </w:p>
        </w:tc>
      </w:tr>
      <w:tr w:rsidR="003B2556" w:rsidRPr="00F75EC7" w:rsidTr="00BD2659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7A770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Students Presentation</w:t>
            </w:r>
          </w:p>
        </w:tc>
      </w:tr>
      <w:tr w:rsidR="003B2556" w:rsidRPr="00F75EC7" w:rsidTr="00BD2659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  <w:trHeight w:val="623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salaries head(retirement) -Gratuity</w:t>
            </w:r>
          </w:p>
        </w:tc>
      </w:tr>
      <w:tr w:rsidR="003B2556" w:rsidRPr="00F75EC7" w:rsidTr="00BD2659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 of gratuity</w:t>
            </w:r>
          </w:p>
        </w:tc>
      </w:tr>
      <w:tr w:rsidR="003B2556" w:rsidRPr="00F75EC7" w:rsidTr="00BD2659">
        <w:trPr>
          <w:gridAfter w:val="2"/>
          <w:wAfter w:w="16560" w:type="dxa"/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Pension &amp; Commuted pension with practical questions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7A770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Encashment of earned leave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Students Seminar/Presentation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Compensation on  retrenchment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Sum received on voluntary retirement&amp; provident fund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Group discussion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house property-meaning &amp; rules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Gross annual value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Determination of net annual value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Deductions to be made while computing taxable income from house property</w:t>
            </w:r>
          </w:p>
        </w:tc>
      </w:tr>
      <w:tr w:rsidR="003B2556" w:rsidRPr="00F75EC7" w:rsidTr="00BD2659">
        <w:trPr>
          <w:gridAfter w:val="2"/>
          <w:wAfter w:w="16560" w:type="dxa"/>
          <w:trHeight w:val="647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Profits &amp; gains of business or profession.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Important points regarding profits of business or profession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B42380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Deductions allowed under the head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Practical questions 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Capital income-Meaning , capital assets, </w:t>
            </w:r>
            <w:proofErr w:type="spellStart"/>
            <w:r w:rsidRPr="00FC72F9">
              <w:rPr>
                <w:rFonts w:ascii="Garamond" w:hAnsi="Garamond"/>
                <w:sz w:val="24"/>
                <w:szCs w:val="24"/>
              </w:rPr>
              <w:t>self generated</w:t>
            </w:r>
            <w:proofErr w:type="spellEnd"/>
            <w:r w:rsidRPr="00FC72F9">
              <w:rPr>
                <w:rFonts w:ascii="Garamond" w:hAnsi="Garamond"/>
                <w:sz w:val="24"/>
                <w:szCs w:val="24"/>
              </w:rPr>
              <w:t xml:space="preserve"> assets, types of capital assets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Transfer of capital assets, profits included in taxable capital gain, indexed cost of assets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Practical questions 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Cost of acquisition &amp; cost of improvement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Exempted  capital gain-with 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Income from other sources-meaning &amp; description of important incomes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Assignment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 of income from other sources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3B2556" w:rsidRPr="00F21A74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21A74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21A74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Clubbing of income 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Aggregation of income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  <w:tr w:rsidR="003B2556" w:rsidRPr="00F75EC7" w:rsidTr="00BD2659">
        <w:trPr>
          <w:gridAfter w:val="2"/>
          <w:wAfter w:w="16560" w:type="dxa"/>
          <w:trHeight w:val="467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Provisions regarding setting off of losses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Rules regarding carry forward of losses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85617B" w:rsidRDefault="003B2556" w:rsidP="00BD2659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Classroom presentation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85617B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Deductions to be made in computing total income-objectives &amp; general rules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80C,80CCC,80CCD,80CCG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80D,80DD,80DDB,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80E,80EE,80G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Presentation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allowed under 80GG,80GGA,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AA38F4" w:rsidRDefault="003B2556" w:rsidP="00BD2659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Practical questions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in respect of certain incomes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Deduction in respect of certain incomes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Group Discussion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 xml:space="preserve">Revision </w:t>
            </w:r>
          </w:p>
        </w:tc>
      </w:tr>
      <w:tr w:rsidR="003B2556" w:rsidRPr="00F75EC7" w:rsidTr="00BD2659">
        <w:trPr>
          <w:gridAfter w:val="2"/>
          <w:wAfter w:w="16560" w:type="dxa"/>
        </w:trPr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3B2556" w:rsidRPr="00FC72F9" w:rsidRDefault="003B2556" w:rsidP="00BD2659">
            <w:pPr>
              <w:rPr>
                <w:rFonts w:ascii="Garamond" w:hAnsi="Garamond"/>
                <w:sz w:val="24"/>
                <w:szCs w:val="24"/>
              </w:rPr>
            </w:pPr>
            <w:r w:rsidRPr="00FC72F9"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</w:tbl>
    <w:p w:rsidR="003B2556" w:rsidRDefault="003B2556" w:rsidP="003B2556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2556" w:rsidRDefault="003B2556" w:rsidP="003B2556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2556" w:rsidRDefault="003B2556" w:rsidP="003B2556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2556" w:rsidRPr="00F75EC7" w:rsidRDefault="003B2556" w:rsidP="003B2556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2556" w:rsidRPr="00F75EC7" w:rsidRDefault="003B2556" w:rsidP="003B2556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2556" w:rsidRDefault="003B2556" w:rsidP="003B2556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:rsidR="003B2556" w:rsidRPr="00F75EC7" w:rsidRDefault="003B2556" w:rsidP="003B2556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3B2556" w:rsidRPr="00F75EC7" w:rsidTr="00BD2659">
        <w:tc>
          <w:tcPr>
            <w:tcW w:w="10803" w:type="dxa"/>
            <w:gridSpan w:val="5"/>
          </w:tcPr>
          <w:p w:rsidR="003B2556" w:rsidRPr="00F75EC7" w:rsidRDefault="009E1559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IN" w:eastAsia="en-IN"/>
              </w:rPr>
              <w:pict>
                <v:oval id="_x0000_s1029" style="position:absolute;left:0;text-align:left;margin-left:-2.75pt;margin-top:3.7pt;width:92.6pt;height:90.7pt;z-index:251666432" stroked="f">
                  <v:fill r:id="rId5" o:title="Logo" recolor="t" rotate="t" type="frame"/>
                </v:oval>
              </w:pict>
            </w:r>
            <w:r w:rsidR="003B2556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______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Gunjan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Aneja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_____Assistant Professor (Commerce)__________ 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3873" w:type="dxa"/>
            <w:gridSpan w:val="3"/>
          </w:tcPr>
          <w:p w:rsidR="003B2556" w:rsidRPr="00F75EC7" w:rsidRDefault="003B2556" w:rsidP="00BD2659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M.Com</w:t>
            </w:r>
            <w:r w:rsidR="009E1559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P</w:t>
            </w:r>
          </w:p>
        </w:tc>
        <w:tc>
          <w:tcPr>
            <w:tcW w:w="378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</w:p>
        </w:tc>
        <w:tc>
          <w:tcPr>
            <w:tcW w:w="315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</w:p>
        </w:tc>
      </w:tr>
      <w:tr w:rsidR="003B2556" w:rsidRPr="00F75EC7" w:rsidTr="00BD2659">
        <w:tc>
          <w:tcPr>
            <w:tcW w:w="10803" w:type="dxa"/>
            <w:gridSpan w:val="5"/>
          </w:tcPr>
          <w:p w:rsidR="003B2556" w:rsidRPr="00F75EC7" w:rsidRDefault="003B2556" w:rsidP="00BD2659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Stock Market Operations</w:t>
            </w:r>
          </w:p>
        </w:tc>
      </w:tr>
      <w:tr w:rsidR="003B2556" w:rsidRPr="00F75EC7" w:rsidTr="00BD2659">
        <w:tc>
          <w:tcPr>
            <w:tcW w:w="1083" w:type="dxa"/>
            <w:shd w:val="clear" w:color="auto" w:fill="C6D9F1" w:themeFill="text2" w:themeFillTint="33"/>
            <w:vAlign w:val="center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3B2556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Introduction, Meaning and characteristics of security market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3B2556" w:rsidRPr="00F2212B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trHeight w:val="575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  <w:vAlign w:val="bottom"/>
          </w:tcPr>
          <w:p w:rsidR="003B2556" w:rsidRDefault="003B2556" w:rsidP="00BD2659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Functions, Types of Security market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  <w:vAlign w:val="bottom"/>
          </w:tcPr>
          <w:p w:rsidR="003B2556" w:rsidRDefault="003B2556" w:rsidP="00BD2659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Types of Financial market, Primary market, Characteristics of Primary market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Secondary market, D/F between Primary and Secondary Market</w:t>
            </w:r>
          </w:p>
          <w:p w:rsidR="003B2556" w:rsidRPr="00F2212B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2116C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2116C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  <w:vAlign w:val="bottom"/>
          </w:tcPr>
          <w:p w:rsidR="003B2556" w:rsidRDefault="003B2556" w:rsidP="00BD2659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Factors affecting, Participants financial markets, Regulatory </w:t>
            </w:r>
            <w:proofErr w:type="spellStart"/>
            <w:r>
              <w:rPr>
                <w:rFonts w:ascii="Calibri" w:hAnsi="Calibri" w:cs="Calibri"/>
                <w:color w:val="000000"/>
              </w:rPr>
              <w:t>Enviroment</w:t>
            </w:r>
            <w:proofErr w:type="spellEnd"/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  <w:vAlign w:val="bottom"/>
          </w:tcPr>
          <w:p w:rsidR="003B2556" w:rsidRDefault="003B2556" w:rsidP="00BD2659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Indian </w:t>
            </w:r>
            <w:proofErr w:type="spellStart"/>
            <w:r>
              <w:rPr>
                <w:rFonts w:ascii="Calibri" w:hAnsi="Calibri" w:cs="Calibri"/>
                <w:color w:val="000000"/>
              </w:rPr>
              <w:t>Securitry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Market, Functions Participant, Importance, Regulations of Securities Market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  <w:vAlign w:val="bottom"/>
          </w:tcPr>
          <w:p w:rsidR="003B2556" w:rsidRDefault="003B2556" w:rsidP="00BD2659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World Largest Securities Exchange &amp; </w:t>
            </w:r>
            <w:proofErr w:type="spellStart"/>
            <w:r>
              <w:rPr>
                <w:rFonts w:ascii="Calibri" w:hAnsi="Calibri" w:cs="Calibri"/>
                <w:color w:val="000000"/>
              </w:rPr>
              <w:t>Recents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trends in Indian Securities Market</w:t>
            </w: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3B2556" w:rsidRPr="00C74EDA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C74EDA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Introduction,Meaning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, Features, Functions, Types of Primary Market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Process of issuing securities in the primary market, </w:t>
            </w:r>
            <w:proofErr w:type="spellStart"/>
            <w:r>
              <w:rPr>
                <w:rFonts w:ascii="Calibri" w:hAnsi="Calibri" w:cs="Calibri"/>
                <w:color w:val="000000"/>
              </w:rPr>
              <w:t>Advantage,Disadvantage,Players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in the Primary Market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Joining the Primary Market, Factors, Impact of Primary Market on Economy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C711A6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C711A6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7A7707" w:rsidRDefault="003B2556" w:rsidP="00BD2659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B57BDF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Pure </w:t>
            </w:r>
            <w:proofErr w:type="spellStart"/>
            <w:r>
              <w:rPr>
                <w:rFonts w:ascii="Calibri" w:hAnsi="Calibri" w:cs="Calibri"/>
                <w:color w:val="000000"/>
              </w:rPr>
              <w:t>Prospectus,Offer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For </w:t>
            </w:r>
            <w:proofErr w:type="spellStart"/>
            <w:r>
              <w:rPr>
                <w:rFonts w:ascii="Calibri" w:hAnsi="Calibri" w:cs="Calibri"/>
                <w:color w:val="000000"/>
              </w:rPr>
              <w:t>Sale,Private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Placement,IPO,Right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Issue,Bonus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Issue Methods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SEBI </w:t>
            </w:r>
            <w:proofErr w:type="spellStart"/>
            <w:r>
              <w:rPr>
                <w:rFonts w:ascii="Calibri" w:hAnsi="Calibri" w:cs="Calibri"/>
                <w:color w:val="000000"/>
              </w:rPr>
              <w:t>Guidelines,Right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Issue VS Bonus </w:t>
            </w:r>
            <w:proofErr w:type="spellStart"/>
            <w:r>
              <w:rPr>
                <w:rFonts w:ascii="Calibri" w:hAnsi="Calibri" w:cs="Calibri"/>
                <w:color w:val="000000"/>
              </w:rPr>
              <w:t>Issue,Book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Building Method, </w:t>
            </w:r>
            <w:proofErr w:type="spellStart"/>
            <w:r>
              <w:rPr>
                <w:rFonts w:ascii="Calibri" w:hAnsi="Calibri" w:cs="Calibri"/>
                <w:color w:val="000000"/>
              </w:rPr>
              <w:t>ESOP,Bought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Deals,Regulations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P.M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Introductions, </w:t>
            </w:r>
            <w:proofErr w:type="spellStart"/>
            <w:r>
              <w:rPr>
                <w:rFonts w:ascii="Calibri" w:hAnsi="Calibri" w:cs="Calibri"/>
                <w:color w:val="000000"/>
              </w:rPr>
              <w:t>Meaning,Features,Importance,Functions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Secondary Market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A301A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A301A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Types,Instruments,Advantage</w:t>
            </w:r>
            <w:proofErr w:type="spellEnd"/>
            <w:r>
              <w:rPr>
                <w:rFonts w:ascii="Calibri" w:hAnsi="Calibri" w:cs="Calibri"/>
                <w:color w:val="000000"/>
              </w:rPr>
              <w:t>, Disadvantage of Secondary Market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Meaning,Types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Intermediaries in stock </w:t>
            </w:r>
            <w:proofErr w:type="spellStart"/>
            <w:r>
              <w:rPr>
                <w:rFonts w:ascii="Calibri" w:hAnsi="Calibri" w:cs="Calibri"/>
                <w:color w:val="000000"/>
              </w:rPr>
              <w:t>Market,Merchant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Banker,Disclousre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to </w:t>
            </w:r>
            <w:proofErr w:type="spellStart"/>
            <w:r>
              <w:rPr>
                <w:rFonts w:ascii="Calibri" w:hAnsi="Calibri" w:cs="Calibri"/>
                <w:color w:val="000000"/>
              </w:rPr>
              <w:t>SEBI,Criteria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for Merchant Banker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Feature, Role of </w:t>
            </w:r>
            <w:proofErr w:type="spellStart"/>
            <w:r>
              <w:rPr>
                <w:rFonts w:ascii="Calibri" w:hAnsi="Calibri" w:cs="Calibri"/>
                <w:color w:val="000000"/>
              </w:rPr>
              <w:t>Underwriter,Features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00000"/>
              </w:rPr>
              <w:t>Functions,Role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Transfer </w:t>
            </w:r>
            <w:proofErr w:type="spellStart"/>
            <w:r>
              <w:rPr>
                <w:rFonts w:ascii="Calibri" w:hAnsi="Calibri" w:cs="Calibri"/>
                <w:color w:val="000000"/>
              </w:rPr>
              <w:t>Agent,RBI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Role,Features</w:t>
            </w:r>
            <w:proofErr w:type="spellEnd"/>
            <w:r>
              <w:rPr>
                <w:rFonts w:ascii="Calibri" w:hAnsi="Calibri" w:cs="Calibri"/>
                <w:color w:val="000000"/>
              </w:rPr>
              <w:t>, Role of Debenture Trustees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Meaning,Functions,Classification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New Issue Market, Advantage of Right Issue, History of Stock Market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7A770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Meaning,Feature,Functions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Stock Exchange, Stock Exchange in India, </w:t>
            </w:r>
            <w:proofErr w:type="spellStart"/>
            <w:r>
              <w:rPr>
                <w:rFonts w:ascii="Calibri" w:hAnsi="Calibri" w:cs="Calibri"/>
                <w:color w:val="000000"/>
              </w:rPr>
              <w:t>Indicies</w:t>
            </w:r>
            <w:proofErr w:type="spellEnd"/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Trading System, Stock Market Information System, Weakness of Indian Stock Market, Recent Development Stock Market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Meaning, Objective, Advantage, Rules for Listing Of Securities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Meaning, Features of NSE, Meaning, Nature, Purpose Of OTCEI</w:t>
            </w: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D434DD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623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D434DD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7A770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Trading </w:t>
            </w:r>
            <w:proofErr w:type="spellStart"/>
            <w:r>
              <w:rPr>
                <w:rFonts w:ascii="Calibri" w:hAnsi="Calibri" w:cs="Calibri"/>
                <w:color w:val="000000"/>
              </w:rPr>
              <w:t>Process,Mechanics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Investing In </w:t>
            </w:r>
            <w:proofErr w:type="spellStart"/>
            <w:r>
              <w:rPr>
                <w:rFonts w:ascii="Calibri" w:hAnsi="Calibri" w:cs="Calibri"/>
                <w:color w:val="000000"/>
              </w:rPr>
              <w:t>Securities,Process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Investing in Securities,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Test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BSE,Market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Segment of BSE, BSE Indices, Trading Mechanism And Regulatory Framework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Technological </w:t>
            </w:r>
            <w:proofErr w:type="spellStart"/>
            <w:r>
              <w:rPr>
                <w:rFonts w:ascii="Calibri" w:hAnsi="Calibri" w:cs="Calibri"/>
                <w:color w:val="000000"/>
              </w:rPr>
              <w:t>Progress,Role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BSE In Indian Economy</w:t>
            </w:r>
          </w:p>
          <w:p w:rsidR="003B2556" w:rsidRPr="000622D1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0F63AE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0F63AE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NSE,Market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Segment, Trading Mechanism In NSE, Role Of NSE In Indian Economy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Meaning, </w:t>
            </w:r>
            <w:proofErr w:type="spellStart"/>
            <w:r>
              <w:rPr>
                <w:rFonts w:ascii="Calibri" w:hAnsi="Calibri" w:cs="Calibri"/>
                <w:color w:val="000000"/>
              </w:rPr>
              <w:t>Establishment,Purpose,Objective</w:t>
            </w:r>
            <w:proofErr w:type="spellEnd"/>
            <w:r>
              <w:rPr>
                <w:rFonts w:ascii="Calibri" w:hAnsi="Calibri" w:cs="Calibri"/>
                <w:color w:val="000000"/>
              </w:rPr>
              <w:t>, Role of SEBI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Functions,Guidelines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</w:t>
            </w:r>
            <w:proofErr w:type="spellStart"/>
            <w:r>
              <w:rPr>
                <w:rFonts w:ascii="Calibri" w:hAnsi="Calibri" w:cs="Calibri"/>
                <w:color w:val="000000"/>
              </w:rPr>
              <w:t>SEBI,Investor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Protection</w:t>
            </w:r>
          </w:p>
          <w:p w:rsidR="003B2556" w:rsidRPr="000622D1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91684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552"/>
        </w:trPr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91684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rPr>
          <w:trHeight w:val="647"/>
        </w:trPr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>
              <w:t>Test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Meaning,Significance,Major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Foreign Stock Exchanges,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NYSE Trading </w:t>
            </w:r>
            <w:proofErr w:type="spellStart"/>
            <w:r>
              <w:rPr>
                <w:rFonts w:ascii="Calibri" w:hAnsi="Calibri" w:cs="Calibri"/>
                <w:color w:val="000000"/>
              </w:rPr>
              <w:t>floor,Trading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Rooms at </w:t>
            </w:r>
            <w:proofErr w:type="spellStart"/>
            <w:r>
              <w:rPr>
                <w:rFonts w:ascii="Calibri" w:hAnsi="Calibri" w:cs="Calibri"/>
                <w:color w:val="000000"/>
              </w:rPr>
              <w:t>NYSE,Function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Trading Room,</w:t>
            </w:r>
          </w:p>
          <w:p w:rsidR="003B2556" w:rsidRPr="000622D1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B42380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0622D1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Current Trends, </w:t>
            </w:r>
            <w:proofErr w:type="spellStart"/>
            <w:r>
              <w:rPr>
                <w:rFonts w:ascii="Calibri" w:hAnsi="Calibri" w:cs="Calibri"/>
                <w:color w:val="000000"/>
              </w:rPr>
              <w:t>Players,Technology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NYSE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Meaning, </w:t>
            </w:r>
            <w:proofErr w:type="spellStart"/>
            <w:r>
              <w:rPr>
                <w:rFonts w:ascii="Calibri" w:hAnsi="Calibri" w:cs="Calibri"/>
                <w:color w:val="000000"/>
              </w:rPr>
              <w:t>Features,Structures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NASDAQ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Advantage of NASDAQ, Functions Of NASDAQ,NASDAQ Organization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NASDAQ Rules, Trading Firms On NASDAQ, Order Execution On NASDAQ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3B2556" w:rsidRPr="000622D1" w:rsidRDefault="003B2556" w:rsidP="00BD265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Test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Meaning of </w:t>
            </w:r>
            <w:proofErr w:type="spellStart"/>
            <w:r>
              <w:rPr>
                <w:rFonts w:ascii="Calibri" w:hAnsi="Calibri" w:cs="Calibri"/>
                <w:color w:val="000000"/>
              </w:rPr>
              <w:t>OTCEI,Features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OTCEI, Objective  Of OTCEI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Need For OTCEI, </w:t>
            </w:r>
            <w:proofErr w:type="spellStart"/>
            <w:r>
              <w:rPr>
                <w:rFonts w:ascii="Calibri" w:hAnsi="Calibri" w:cs="Calibri"/>
                <w:color w:val="000000"/>
              </w:rPr>
              <w:t>ParticipantsIn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OTCEI, Listing Procedure On OTCEI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EE4381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EE4381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Trading On OTCEI, Market Making, Factors Inhibiting Growth Of OTCEI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Meaning, Importance Of Risk Management For Investors, Importance Of Risk Management For Brokers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Importance Of Risk Management For Stock Exchange, Risk Management Framework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76028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76028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3B2556" w:rsidRPr="00F21A74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21A74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21A74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Margin System IN BSE&amp; </w:t>
            </w:r>
            <w:proofErr w:type="spellStart"/>
            <w:r>
              <w:rPr>
                <w:rFonts w:ascii="Calibri" w:hAnsi="Calibri" w:cs="Calibri"/>
                <w:color w:val="000000"/>
              </w:rPr>
              <w:t>NSE,Types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Margin In Trading, </w:t>
            </w:r>
            <w:proofErr w:type="spellStart"/>
            <w:r>
              <w:rPr>
                <w:rFonts w:ascii="Calibri" w:hAnsi="Calibri" w:cs="Calibri"/>
                <w:color w:val="000000"/>
              </w:rPr>
              <w:t>Calcualtion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margin In BSE &amp; NSE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Exposure Limits In BSE &amp; NSE, Exposure Limit Calculation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Surveillance System In BSE &amp; NSE, Components Of </w:t>
            </w:r>
            <w:proofErr w:type="spellStart"/>
            <w:r>
              <w:rPr>
                <w:rFonts w:ascii="Calibri" w:hAnsi="Calibri" w:cs="Calibri"/>
                <w:color w:val="000000"/>
              </w:rPr>
              <w:t>Survellance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Systems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rPr>
          <w:trHeight w:val="467"/>
        </w:trPr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Test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9763E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9763E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85617B" w:rsidRDefault="003B2556" w:rsidP="00BD2659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Meaning , Circuit Breaker Needed, Circuit Breakers Work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 w:val="restart"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14-11-2024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Meaning, Types of Stock market Indices, </w:t>
            </w:r>
            <w:proofErr w:type="spellStart"/>
            <w:r>
              <w:rPr>
                <w:rFonts w:ascii="Calibri" w:hAnsi="Calibri" w:cs="Calibri"/>
                <w:color w:val="000000"/>
              </w:rPr>
              <w:t>Importance,Types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of Index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85617B" w:rsidRDefault="003B2556" w:rsidP="00BD265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  <w:vAlign w:val="center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Formation, Purpose Of Index, Usefulness Of Indices, World Stock Market Index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Stock Index Future, Types of Stock Market Indices In India, Major Stock Market Indices In India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Factors, Advantage, Disadvantage  of investing in Stock market Indices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Meaning, Index Construction Methodology, Global &amp; Indian Stock Indices</w:t>
            </w:r>
          </w:p>
          <w:p w:rsidR="003B2556" w:rsidRPr="00E15145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365F2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365F2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AA38F4" w:rsidRDefault="003B2556" w:rsidP="00BD2659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REVISION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REVISION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REVISION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 w:val="restart"/>
          </w:tcPr>
          <w:p w:rsidR="003B2556" w:rsidRPr="00D12AC3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2556" w:rsidRPr="00D12AC3" w:rsidRDefault="003B2556" w:rsidP="00BD26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REVISION</w:t>
            </w:r>
          </w:p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 w:rsidRPr="007C1E7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B2556" w:rsidRDefault="003B2556" w:rsidP="00BD2659">
            <w:pPr>
              <w:jc w:val="center"/>
            </w:pPr>
            <w:r w:rsidRPr="007C1E7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3B2556" w:rsidRPr="00F75EC7" w:rsidRDefault="003B2556" w:rsidP="00BD26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TEST</w:t>
            </w:r>
          </w:p>
          <w:p w:rsidR="003B2556" w:rsidRDefault="003B2556" w:rsidP="00BD2659">
            <w:pPr>
              <w:jc w:val="center"/>
            </w:pP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Group Discussion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Presentation</w:t>
            </w:r>
          </w:p>
        </w:tc>
      </w:tr>
      <w:tr w:rsidR="003B2556" w:rsidRPr="00F75EC7" w:rsidTr="00BD2659">
        <w:tc>
          <w:tcPr>
            <w:tcW w:w="1083" w:type="dxa"/>
            <w:vMerge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B2556" w:rsidRPr="00F75EC7" w:rsidRDefault="003B2556" w:rsidP="00BD265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3B2556" w:rsidRDefault="003B2556" w:rsidP="00BD2659">
            <w:pPr>
              <w:jc w:val="center"/>
            </w:pPr>
            <w:r>
              <w:t>Test</w:t>
            </w:r>
          </w:p>
        </w:tc>
      </w:tr>
    </w:tbl>
    <w:p w:rsidR="003B2556" w:rsidRPr="00F75EC7" w:rsidRDefault="003B2556" w:rsidP="003B2556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2556" w:rsidRDefault="003B2556" w:rsidP="003B2556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:rsidR="003B2556" w:rsidRDefault="003B2556" w:rsidP="003B2556">
      <w:pPr>
        <w:spacing w:line="480" w:lineRule="auto"/>
      </w:pPr>
      <w:bookmarkStart w:id="0" w:name="_GoBack"/>
      <w:bookmarkEnd w:id="0"/>
    </w:p>
    <w:sectPr w:rsidR="003B2556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E07308"/>
    <w:rsid w:val="000622D1"/>
    <w:rsid w:val="000B3150"/>
    <w:rsid w:val="00165147"/>
    <w:rsid w:val="00203D74"/>
    <w:rsid w:val="002119DB"/>
    <w:rsid w:val="00285E82"/>
    <w:rsid w:val="002B1BF6"/>
    <w:rsid w:val="002C16B3"/>
    <w:rsid w:val="002C174F"/>
    <w:rsid w:val="003370AE"/>
    <w:rsid w:val="003B2556"/>
    <w:rsid w:val="003D7347"/>
    <w:rsid w:val="003F48EA"/>
    <w:rsid w:val="00417805"/>
    <w:rsid w:val="005754DA"/>
    <w:rsid w:val="005902AC"/>
    <w:rsid w:val="006950B9"/>
    <w:rsid w:val="0085617B"/>
    <w:rsid w:val="008B496D"/>
    <w:rsid w:val="00936E23"/>
    <w:rsid w:val="009A2C0C"/>
    <w:rsid w:val="009C7339"/>
    <w:rsid w:val="009E1559"/>
    <w:rsid w:val="00A75905"/>
    <w:rsid w:val="00AA245F"/>
    <w:rsid w:val="00B42380"/>
    <w:rsid w:val="00BD3694"/>
    <w:rsid w:val="00C402E6"/>
    <w:rsid w:val="00C95FFD"/>
    <w:rsid w:val="00D12AC3"/>
    <w:rsid w:val="00D26926"/>
    <w:rsid w:val="00E07308"/>
    <w:rsid w:val="00E12B53"/>
    <w:rsid w:val="00E15145"/>
    <w:rsid w:val="00E2199C"/>
    <w:rsid w:val="00E34D9A"/>
    <w:rsid w:val="00E737CA"/>
    <w:rsid w:val="00F21A74"/>
    <w:rsid w:val="00F2212B"/>
    <w:rsid w:val="00F733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,"/>
  <w15:docId w15:val="{01BB5742-CB53-4921-B26B-7C7432B38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073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EC748A-C092-419B-AB68-72BA23D2E3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25</Pages>
  <Words>3499</Words>
  <Characters>19948</Characters>
  <Application>Microsoft Office Word</Application>
  <DocSecurity>0</DocSecurity>
  <Lines>166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23401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 18</cp:lastModifiedBy>
  <cp:revision>18</cp:revision>
  <dcterms:created xsi:type="dcterms:W3CDTF">2024-04-27T07:37:00Z</dcterms:created>
  <dcterms:modified xsi:type="dcterms:W3CDTF">2025-01-23T08:23:00Z</dcterms:modified>
</cp:coreProperties>
</file>